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98C" w:rsidRDefault="0042498C" w:rsidP="00C350CF">
      <w:pPr>
        <w:spacing w:after="0"/>
        <w:rPr>
          <w:rFonts w:cstheme="minorHAnsi"/>
          <w:sz w:val="28"/>
          <w:szCs w:val="28"/>
        </w:rPr>
      </w:pPr>
    </w:p>
    <w:p w:rsidR="0042498C" w:rsidRDefault="0042498C" w:rsidP="00C350CF">
      <w:pPr>
        <w:spacing w:after="0"/>
        <w:rPr>
          <w:rFonts w:cstheme="minorHAnsi"/>
          <w:sz w:val="28"/>
          <w:szCs w:val="28"/>
        </w:rPr>
      </w:pPr>
    </w:p>
    <w:p w:rsidR="0042498C" w:rsidRPr="004D755E" w:rsidRDefault="0042498C" w:rsidP="0042498C">
      <w:pPr>
        <w:spacing w:after="0"/>
        <w:rPr>
          <w:rFonts w:asciiTheme="majorHAnsi" w:hAnsiTheme="majorHAnsi"/>
          <w:sz w:val="28"/>
          <w:szCs w:val="28"/>
        </w:rPr>
      </w:pPr>
      <w:r w:rsidRPr="004D755E">
        <w:rPr>
          <w:rFonts w:asciiTheme="majorHAnsi" w:hAnsiTheme="majorHAnsi"/>
          <w:b/>
          <w:sz w:val="28"/>
          <w:szCs w:val="28"/>
        </w:rPr>
        <w:t>“</w:t>
      </w:r>
      <w:r w:rsidRPr="004D755E">
        <w:rPr>
          <w:rFonts w:asciiTheme="majorHAnsi" w:hAnsiTheme="majorHAnsi" w:cs="Courier New"/>
          <w:b/>
          <w:sz w:val="28"/>
          <w:szCs w:val="28"/>
        </w:rPr>
        <w:t>PIPE STATIC STRESS ANALYSIS</w:t>
      </w:r>
      <w:r w:rsidRPr="004D755E">
        <w:rPr>
          <w:rFonts w:asciiTheme="majorHAnsi" w:hAnsiTheme="majorHAnsi"/>
          <w:b/>
          <w:sz w:val="28"/>
          <w:szCs w:val="28"/>
        </w:rPr>
        <w:t>”</w:t>
      </w:r>
    </w:p>
    <w:p w:rsidR="0042498C" w:rsidRPr="004D755E" w:rsidRDefault="0042498C" w:rsidP="0042498C">
      <w:pPr>
        <w:spacing w:after="0"/>
        <w:ind w:firstLine="720"/>
        <w:rPr>
          <w:rFonts w:cstheme="minorHAnsi"/>
          <w:b/>
          <w:bCs/>
          <w:sz w:val="24"/>
          <w:szCs w:val="24"/>
        </w:rPr>
      </w:pPr>
    </w:p>
    <w:p w:rsidR="0042498C" w:rsidRPr="004D755E" w:rsidRDefault="0042498C" w:rsidP="0042498C">
      <w:pPr>
        <w:spacing w:after="0"/>
        <w:rPr>
          <w:rFonts w:cstheme="minorHAnsi"/>
          <w:b/>
          <w:i/>
          <w:color w:val="00B050"/>
          <w:sz w:val="24"/>
          <w:szCs w:val="24"/>
        </w:rPr>
      </w:pPr>
      <w:r w:rsidRPr="004D755E">
        <w:rPr>
          <w:rFonts w:cstheme="minorHAnsi"/>
          <w:b/>
          <w:i/>
          <w:color w:val="00B050"/>
          <w:sz w:val="24"/>
          <w:szCs w:val="24"/>
        </w:rPr>
        <w:t>KEY POINTS:</w:t>
      </w:r>
    </w:p>
    <w:p w:rsidR="0042498C" w:rsidRPr="004D755E" w:rsidRDefault="0042498C" w:rsidP="0042498C">
      <w:pPr>
        <w:spacing w:after="0"/>
        <w:jc w:val="both"/>
        <w:rPr>
          <w:rFonts w:cstheme="minorHAnsi"/>
          <w:bCs/>
          <w:sz w:val="24"/>
          <w:szCs w:val="24"/>
        </w:rPr>
      </w:pPr>
      <w:r w:rsidRPr="004D755E">
        <w:rPr>
          <w:rFonts w:cstheme="minorHAnsi"/>
          <w:bCs/>
          <w:sz w:val="24"/>
          <w:szCs w:val="24"/>
        </w:rPr>
        <w:t>The course starts with the fundamentals required to perform Pipe Stress Analysis. It also talks about the International code requirements, best industry practices and then ends with Practical application of Pipe Stress Analysis using “CEASAR II” software to build piping system models and to analyze the output.</w:t>
      </w:r>
    </w:p>
    <w:p w:rsidR="0042498C" w:rsidRPr="004D755E" w:rsidRDefault="0042498C" w:rsidP="0042498C">
      <w:pPr>
        <w:spacing w:after="0"/>
        <w:jc w:val="both"/>
        <w:rPr>
          <w:rFonts w:cstheme="minorHAnsi"/>
          <w:bCs/>
          <w:sz w:val="24"/>
          <w:szCs w:val="24"/>
        </w:rPr>
      </w:pPr>
      <w:r w:rsidRPr="004D755E">
        <w:rPr>
          <w:rFonts w:cstheme="minorHAnsi"/>
          <w:bCs/>
          <w:sz w:val="24"/>
          <w:szCs w:val="24"/>
        </w:rPr>
        <w:t xml:space="preserve">The piping Engineer with knowledge of “Pipe Stress Analysis” can work in all core engineering industries (viz. Refineries, Oil and Gas, Petroleum sector). </w:t>
      </w:r>
      <w:proofErr w:type="spellStart"/>
      <w:r w:rsidRPr="004D755E">
        <w:rPr>
          <w:rFonts w:cstheme="minorHAnsi"/>
          <w:bCs/>
          <w:sz w:val="24"/>
          <w:szCs w:val="24"/>
        </w:rPr>
        <w:t>He/She</w:t>
      </w:r>
      <w:proofErr w:type="spellEnd"/>
      <w:r w:rsidRPr="004D755E">
        <w:rPr>
          <w:rFonts w:cstheme="minorHAnsi"/>
          <w:bCs/>
          <w:sz w:val="24"/>
          <w:szCs w:val="24"/>
        </w:rPr>
        <w:t xml:space="preserve"> will able to deliver independently in areas of Piping Design, Layout and Analysis.</w:t>
      </w:r>
    </w:p>
    <w:p w:rsidR="0042498C" w:rsidRPr="004D755E" w:rsidRDefault="0042498C" w:rsidP="0042498C">
      <w:pPr>
        <w:spacing w:after="0"/>
        <w:rPr>
          <w:rFonts w:cstheme="minorHAnsi"/>
          <w:b/>
          <w:bCs/>
          <w:color w:val="00B050"/>
          <w:sz w:val="24"/>
          <w:szCs w:val="24"/>
        </w:rPr>
      </w:pPr>
    </w:p>
    <w:tbl>
      <w:tblPr>
        <w:tblStyle w:val="TableGrid"/>
        <w:tblW w:w="9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6948"/>
      </w:tblGrid>
      <w:tr w:rsidR="0042498C" w:rsidRPr="004D755E" w:rsidTr="004D755E">
        <w:trPr>
          <w:trHeight w:val="290"/>
        </w:trPr>
        <w:tc>
          <w:tcPr>
            <w:tcW w:w="2448" w:type="dxa"/>
          </w:tcPr>
          <w:p w:rsidR="0042498C" w:rsidRPr="004D755E" w:rsidRDefault="0042498C" w:rsidP="004D755E">
            <w:pPr>
              <w:spacing w:after="0"/>
              <w:rPr>
                <w:rFonts w:cstheme="minorHAnsi"/>
                <w:b/>
                <w:bCs/>
                <w:color w:val="525252" w:themeColor="accent3" w:themeShade="80"/>
                <w:sz w:val="24"/>
                <w:szCs w:val="24"/>
              </w:rPr>
            </w:pPr>
            <w:r w:rsidRPr="004D755E">
              <w:rPr>
                <w:rFonts w:cstheme="minorHAnsi"/>
                <w:b/>
                <w:i/>
                <w:color w:val="00B050"/>
                <w:sz w:val="24"/>
                <w:szCs w:val="24"/>
              </w:rPr>
              <w:t>ELIGIBILITY:</w:t>
            </w:r>
          </w:p>
        </w:tc>
        <w:tc>
          <w:tcPr>
            <w:tcW w:w="0" w:type="auto"/>
          </w:tcPr>
          <w:p w:rsidR="0042498C" w:rsidRPr="004D755E" w:rsidRDefault="0042498C" w:rsidP="008B5A75">
            <w:pPr>
              <w:rPr>
                <w:rFonts w:cstheme="minorHAnsi"/>
                <w:b/>
                <w:bCs/>
                <w:color w:val="00B050"/>
                <w:sz w:val="24"/>
                <w:szCs w:val="24"/>
              </w:rPr>
            </w:pPr>
            <w:r w:rsidRPr="004D755E">
              <w:rPr>
                <w:rFonts w:cstheme="minorHAnsi"/>
                <w:sz w:val="24"/>
                <w:szCs w:val="24"/>
              </w:rPr>
              <w:t>Fresh / Experienced - B.E. (Mech. / Prod. / Chemical), Diploma (Mech.)</w:t>
            </w:r>
          </w:p>
        </w:tc>
      </w:tr>
      <w:tr w:rsidR="0042498C" w:rsidRPr="004D755E" w:rsidTr="004D755E">
        <w:trPr>
          <w:trHeight w:val="277"/>
        </w:trPr>
        <w:tc>
          <w:tcPr>
            <w:tcW w:w="2448" w:type="dxa"/>
          </w:tcPr>
          <w:p w:rsidR="0042498C" w:rsidRPr="004D755E" w:rsidRDefault="0042498C" w:rsidP="004D755E">
            <w:pPr>
              <w:spacing w:after="0"/>
              <w:rPr>
                <w:rFonts w:cstheme="minorHAnsi"/>
                <w:b/>
                <w:bCs/>
                <w:color w:val="525252" w:themeColor="accent3" w:themeShade="80"/>
                <w:sz w:val="24"/>
                <w:szCs w:val="24"/>
              </w:rPr>
            </w:pPr>
            <w:r w:rsidRPr="004D755E">
              <w:rPr>
                <w:rFonts w:cstheme="minorHAnsi"/>
                <w:b/>
                <w:i/>
                <w:color w:val="00B050"/>
                <w:sz w:val="24"/>
                <w:szCs w:val="24"/>
              </w:rPr>
              <w:t>COURSE</w:t>
            </w:r>
            <w:r w:rsidR="004D755E">
              <w:rPr>
                <w:rFonts w:cstheme="minorHAnsi"/>
                <w:b/>
                <w:i/>
                <w:color w:val="00B050"/>
                <w:sz w:val="24"/>
                <w:szCs w:val="24"/>
              </w:rPr>
              <w:t xml:space="preserve"> </w:t>
            </w:r>
            <w:r w:rsidRPr="004D755E">
              <w:rPr>
                <w:rFonts w:cstheme="minorHAnsi"/>
                <w:b/>
                <w:i/>
                <w:color w:val="00B050"/>
                <w:sz w:val="24"/>
                <w:szCs w:val="24"/>
              </w:rPr>
              <w:t>DURATI</w:t>
            </w:r>
            <w:bookmarkStart w:id="0" w:name="_GoBack"/>
            <w:bookmarkEnd w:id="0"/>
            <w:r w:rsidRPr="004D755E">
              <w:rPr>
                <w:rFonts w:cstheme="minorHAnsi"/>
                <w:b/>
                <w:i/>
                <w:color w:val="00B050"/>
                <w:sz w:val="24"/>
                <w:szCs w:val="24"/>
              </w:rPr>
              <w:t>ON:</w:t>
            </w:r>
          </w:p>
        </w:tc>
        <w:tc>
          <w:tcPr>
            <w:tcW w:w="0" w:type="auto"/>
          </w:tcPr>
          <w:p w:rsidR="0042498C" w:rsidRPr="004D755E" w:rsidRDefault="0042498C" w:rsidP="008B5A75">
            <w:pPr>
              <w:rPr>
                <w:rFonts w:cstheme="minorHAnsi"/>
                <w:sz w:val="24"/>
                <w:szCs w:val="24"/>
              </w:rPr>
            </w:pPr>
            <w:r w:rsidRPr="004D755E">
              <w:rPr>
                <w:rFonts w:cstheme="minorHAnsi"/>
                <w:sz w:val="24"/>
                <w:szCs w:val="24"/>
              </w:rPr>
              <w:t>40 HRS</w:t>
            </w:r>
          </w:p>
        </w:tc>
      </w:tr>
    </w:tbl>
    <w:p w:rsidR="004D755E" w:rsidRDefault="004D755E" w:rsidP="0042498C">
      <w:pPr>
        <w:spacing w:after="0"/>
        <w:rPr>
          <w:rFonts w:cstheme="minorHAnsi"/>
          <w:b/>
          <w:i/>
          <w:color w:val="00B050"/>
          <w:sz w:val="24"/>
          <w:szCs w:val="24"/>
        </w:rPr>
      </w:pPr>
    </w:p>
    <w:p w:rsidR="0042498C" w:rsidRPr="004D755E" w:rsidRDefault="004D755E" w:rsidP="0042498C">
      <w:pPr>
        <w:spacing w:after="0"/>
        <w:rPr>
          <w:rFonts w:cstheme="minorHAnsi"/>
          <w:sz w:val="24"/>
          <w:szCs w:val="24"/>
        </w:rPr>
      </w:pPr>
      <w:r w:rsidRPr="004D755E">
        <w:rPr>
          <w:rFonts w:cstheme="minorHAnsi"/>
          <w:b/>
          <w:i/>
          <w:color w:val="00B050"/>
          <w:sz w:val="24"/>
          <w:szCs w:val="24"/>
        </w:rPr>
        <w:t>SYLLABUS</w:t>
      </w:r>
    </w:p>
    <w:p w:rsidR="0042498C" w:rsidRPr="004D755E" w:rsidRDefault="0042498C" w:rsidP="0042498C">
      <w:pPr>
        <w:pStyle w:val="ListParagraph"/>
        <w:numPr>
          <w:ilvl w:val="0"/>
          <w:numId w:val="16"/>
        </w:numPr>
        <w:spacing w:after="0"/>
        <w:ind w:left="851" w:hanging="491"/>
        <w:rPr>
          <w:rFonts w:cstheme="minorHAnsi"/>
          <w:b/>
          <w:sz w:val="24"/>
          <w:szCs w:val="24"/>
          <w:u w:val="single"/>
        </w:rPr>
      </w:pPr>
      <w:r w:rsidRPr="004D755E">
        <w:rPr>
          <w:rFonts w:cstheme="minorHAnsi"/>
          <w:b/>
          <w:sz w:val="24"/>
          <w:szCs w:val="24"/>
          <w:u w:val="single"/>
        </w:rPr>
        <w:t>Theory:</w:t>
      </w:r>
    </w:p>
    <w:p w:rsidR="0042498C" w:rsidRPr="004D755E" w:rsidRDefault="0042498C" w:rsidP="0042498C">
      <w:pPr>
        <w:pStyle w:val="ListParagraph"/>
        <w:numPr>
          <w:ilvl w:val="0"/>
          <w:numId w:val="1"/>
        </w:numPr>
        <w:spacing w:before="100"/>
        <w:ind w:left="851" w:hanging="491"/>
        <w:rPr>
          <w:rFonts w:cstheme="minorHAnsi"/>
          <w:bCs/>
          <w:sz w:val="24"/>
          <w:szCs w:val="24"/>
        </w:rPr>
      </w:pPr>
      <w:r w:rsidRPr="004D755E">
        <w:rPr>
          <w:rFonts w:cstheme="minorHAnsi"/>
          <w:bCs/>
          <w:sz w:val="24"/>
          <w:szCs w:val="24"/>
        </w:rPr>
        <w:t>Introduction to Stress Analysis and Role of Stress Engineer.</w:t>
      </w:r>
    </w:p>
    <w:p w:rsidR="0042498C" w:rsidRPr="004D755E" w:rsidRDefault="0042498C" w:rsidP="0042498C">
      <w:pPr>
        <w:pStyle w:val="ListParagraph"/>
        <w:numPr>
          <w:ilvl w:val="0"/>
          <w:numId w:val="1"/>
        </w:numPr>
        <w:spacing w:before="100"/>
        <w:ind w:left="851" w:hanging="491"/>
        <w:rPr>
          <w:rFonts w:cstheme="minorHAnsi"/>
          <w:bCs/>
          <w:sz w:val="24"/>
          <w:szCs w:val="24"/>
        </w:rPr>
      </w:pPr>
      <w:r w:rsidRPr="004D755E">
        <w:rPr>
          <w:rFonts w:cstheme="minorHAnsi"/>
          <w:bCs/>
          <w:sz w:val="24"/>
          <w:szCs w:val="24"/>
        </w:rPr>
        <w:t>Basic Stress concepts applicable in Stress Analysis.</w:t>
      </w:r>
    </w:p>
    <w:p w:rsidR="0042498C" w:rsidRPr="004D755E" w:rsidRDefault="0042498C" w:rsidP="0042498C">
      <w:pPr>
        <w:pStyle w:val="ListParagraph"/>
        <w:numPr>
          <w:ilvl w:val="0"/>
          <w:numId w:val="1"/>
        </w:numPr>
        <w:spacing w:before="100"/>
        <w:ind w:left="851" w:hanging="491"/>
        <w:rPr>
          <w:rFonts w:cstheme="minorHAnsi"/>
          <w:bCs/>
          <w:sz w:val="24"/>
          <w:szCs w:val="24"/>
        </w:rPr>
      </w:pPr>
      <w:r w:rsidRPr="004D755E">
        <w:rPr>
          <w:rFonts w:cstheme="minorHAnsi"/>
          <w:bCs/>
          <w:sz w:val="24"/>
          <w:szCs w:val="24"/>
        </w:rPr>
        <w:t>Theories of Failure</w:t>
      </w:r>
    </w:p>
    <w:p w:rsidR="0042498C" w:rsidRPr="004D755E" w:rsidRDefault="0042498C" w:rsidP="0042498C">
      <w:pPr>
        <w:pStyle w:val="ListParagraph"/>
        <w:numPr>
          <w:ilvl w:val="0"/>
          <w:numId w:val="1"/>
        </w:numPr>
        <w:spacing w:before="100"/>
        <w:ind w:left="851" w:hanging="491"/>
        <w:rPr>
          <w:rFonts w:cstheme="minorHAnsi"/>
          <w:bCs/>
          <w:sz w:val="24"/>
          <w:szCs w:val="24"/>
        </w:rPr>
      </w:pPr>
      <w:r w:rsidRPr="004D755E">
        <w:rPr>
          <w:rFonts w:cstheme="minorHAnsi"/>
          <w:bCs/>
          <w:sz w:val="24"/>
          <w:szCs w:val="24"/>
        </w:rPr>
        <w:t xml:space="preserve">Interpreting  International Piping code equations, ASME B31.1, B31.3 </w:t>
      </w:r>
    </w:p>
    <w:p w:rsidR="0042498C" w:rsidRPr="004D755E" w:rsidRDefault="0042498C" w:rsidP="0042498C">
      <w:pPr>
        <w:pStyle w:val="ListParagraph"/>
        <w:numPr>
          <w:ilvl w:val="0"/>
          <w:numId w:val="1"/>
        </w:numPr>
        <w:spacing w:before="100"/>
        <w:ind w:left="851" w:hanging="491"/>
        <w:rPr>
          <w:rFonts w:cstheme="minorHAnsi"/>
          <w:bCs/>
          <w:sz w:val="24"/>
          <w:szCs w:val="24"/>
        </w:rPr>
      </w:pPr>
      <w:r w:rsidRPr="004D755E">
        <w:rPr>
          <w:rFonts w:cstheme="minorHAnsi"/>
          <w:bCs/>
          <w:sz w:val="24"/>
          <w:szCs w:val="24"/>
        </w:rPr>
        <w:t>Theory behind load case formation.</w:t>
      </w:r>
    </w:p>
    <w:p w:rsidR="0042498C" w:rsidRPr="004D755E" w:rsidRDefault="0042498C" w:rsidP="0042498C">
      <w:pPr>
        <w:pStyle w:val="ListParagraph"/>
        <w:numPr>
          <w:ilvl w:val="0"/>
          <w:numId w:val="1"/>
        </w:numPr>
        <w:spacing w:before="100"/>
        <w:ind w:left="851" w:hanging="491"/>
        <w:rPr>
          <w:rFonts w:cstheme="minorHAnsi"/>
          <w:bCs/>
          <w:sz w:val="24"/>
          <w:szCs w:val="24"/>
        </w:rPr>
      </w:pPr>
      <w:r w:rsidRPr="004D755E">
        <w:rPr>
          <w:rFonts w:cstheme="minorHAnsi"/>
          <w:bCs/>
          <w:sz w:val="24"/>
          <w:szCs w:val="24"/>
        </w:rPr>
        <w:t xml:space="preserve">Support types and their application. Special supports like </w:t>
      </w:r>
      <w:proofErr w:type="spellStart"/>
      <w:r w:rsidRPr="004D755E">
        <w:rPr>
          <w:rFonts w:cstheme="minorHAnsi"/>
          <w:bCs/>
          <w:sz w:val="24"/>
          <w:szCs w:val="24"/>
        </w:rPr>
        <w:t>snubbers</w:t>
      </w:r>
      <w:proofErr w:type="spellEnd"/>
      <w:r w:rsidRPr="004D755E">
        <w:rPr>
          <w:rFonts w:cstheme="minorHAnsi"/>
          <w:bCs/>
          <w:sz w:val="24"/>
          <w:szCs w:val="24"/>
        </w:rPr>
        <w:t xml:space="preserve">, struts, sway Braces </w:t>
      </w:r>
    </w:p>
    <w:p w:rsidR="0042498C" w:rsidRPr="004D755E" w:rsidRDefault="0042498C" w:rsidP="0042498C">
      <w:pPr>
        <w:pStyle w:val="ListParagraph"/>
        <w:numPr>
          <w:ilvl w:val="0"/>
          <w:numId w:val="1"/>
        </w:numPr>
        <w:spacing w:before="100"/>
        <w:ind w:left="851" w:hanging="491"/>
        <w:rPr>
          <w:rFonts w:cstheme="minorHAnsi"/>
          <w:bCs/>
          <w:sz w:val="24"/>
          <w:szCs w:val="24"/>
        </w:rPr>
      </w:pPr>
      <w:r w:rsidRPr="004D755E">
        <w:rPr>
          <w:rFonts w:cstheme="minorHAnsi"/>
          <w:bCs/>
          <w:sz w:val="24"/>
          <w:szCs w:val="24"/>
        </w:rPr>
        <w:t>Manual Spring Selection and theory behind it</w:t>
      </w:r>
    </w:p>
    <w:p w:rsidR="0042498C" w:rsidRPr="004D755E" w:rsidRDefault="0042498C" w:rsidP="0042498C">
      <w:pPr>
        <w:pStyle w:val="ListParagraph"/>
        <w:numPr>
          <w:ilvl w:val="0"/>
          <w:numId w:val="1"/>
        </w:numPr>
        <w:spacing w:before="100"/>
        <w:ind w:left="851" w:hanging="491"/>
        <w:rPr>
          <w:rFonts w:cstheme="minorHAnsi"/>
          <w:bCs/>
          <w:sz w:val="24"/>
          <w:szCs w:val="24"/>
        </w:rPr>
      </w:pPr>
      <w:r w:rsidRPr="004D755E">
        <w:rPr>
          <w:rFonts w:cstheme="minorHAnsi"/>
          <w:bCs/>
          <w:sz w:val="24"/>
          <w:szCs w:val="24"/>
        </w:rPr>
        <w:t>Pipe Span Calculation</w:t>
      </w:r>
    </w:p>
    <w:p w:rsidR="0042498C" w:rsidRPr="004D755E" w:rsidRDefault="0042498C" w:rsidP="0042498C">
      <w:pPr>
        <w:pStyle w:val="ListParagraph"/>
        <w:numPr>
          <w:ilvl w:val="0"/>
          <w:numId w:val="1"/>
        </w:numPr>
        <w:spacing w:before="100"/>
        <w:ind w:left="851" w:hanging="491"/>
        <w:rPr>
          <w:rFonts w:cstheme="minorHAnsi"/>
          <w:bCs/>
          <w:sz w:val="24"/>
          <w:szCs w:val="24"/>
        </w:rPr>
      </w:pPr>
      <w:proofErr w:type="spellStart"/>
      <w:r w:rsidRPr="004D755E">
        <w:rPr>
          <w:rFonts w:cstheme="minorHAnsi"/>
          <w:bCs/>
          <w:sz w:val="24"/>
          <w:szCs w:val="24"/>
        </w:rPr>
        <w:t>Nomograph</w:t>
      </w:r>
      <w:proofErr w:type="spellEnd"/>
      <w:r w:rsidRPr="004D755E">
        <w:rPr>
          <w:rFonts w:cstheme="minorHAnsi"/>
          <w:bCs/>
          <w:sz w:val="24"/>
          <w:szCs w:val="24"/>
        </w:rPr>
        <w:t>, Thumb Rules for flexibility</w:t>
      </w:r>
    </w:p>
    <w:p w:rsidR="0042498C" w:rsidRPr="004D755E" w:rsidRDefault="0042498C" w:rsidP="0042498C">
      <w:pPr>
        <w:pStyle w:val="ListParagraph"/>
        <w:numPr>
          <w:ilvl w:val="0"/>
          <w:numId w:val="1"/>
        </w:numPr>
        <w:spacing w:before="100"/>
        <w:ind w:left="851" w:hanging="491"/>
        <w:rPr>
          <w:rFonts w:cstheme="minorHAnsi"/>
          <w:bCs/>
          <w:sz w:val="24"/>
          <w:szCs w:val="24"/>
        </w:rPr>
      </w:pPr>
      <w:r w:rsidRPr="004D755E">
        <w:rPr>
          <w:rFonts w:cstheme="minorHAnsi"/>
          <w:bCs/>
          <w:sz w:val="24"/>
          <w:szCs w:val="24"/>
        </w:rPr>
        <w:t>Criteria to identify stress critical lines and system Formation</w:t>
      </w:r>
    </w:p>
    <w:p w:rsidR="0042498C" w:rsidRPr="004D755E" w:rsidRDefault="0042498C" w:rsidP="0042498C">
      <w:pPr>
        <w:pStyle w:val="ListParagraph"/>
        <w:numPr>
          <w:ilvl w:val="0"/>
          <w:numId w:val="1"/>
        </w:numPr>
        <w:spacing w:before="100"/>
        <w:ind w:left="851" w:hanging="491"/>
        <w:rPr>
          <w:rFonts w:cstheme="minorHAnsi"/>
          <w:bCs/>
          <w:sz w:val="24"/>
          <w:szCs w:val="24"/>
        </w:rPr>
      </w:pPr>
      <w:r w:rsidRPr="004D755E">
        <w:rPr>
          <w:rFonts w:cstheme="minorHAnsi"/>
          <w:bCs/>
          <w:sz w:val="24"/>
          <w:szCs w:val="24"/>
        </w:rPr>
        <w:t>Slug force, PSV Thrust force, Rupture Disk Calculations and load cases</w:t>
      </w:r>
    </w:p>
    <w:p w:rsidR="0042498C" w:rsidRPr="004D755E" w:rsidRDefault="0042498C" w:rsidP="0042498C">
      <w:pPr>
        <w:pStyle w:val="ListParagraph"/>
        <w:numPr>
          <w:ilvl w:val="0"/>
          <w:numId w:val="1"/>
        </w:numPr>
        <w:spacing w:before="100"/>
        <w:ind w:left="851" w:hanging="491"/>
        <w:rPr>
          <w:rFonts w:cstheme="minorHAnsi"/>
          <w:bCs/>
          <w:sz w:val="24"/>
          <w:szCs w:val="24"/>
        </w:rPr>
      </w:pPr>
      <w:r w:rsidRPr="004D755E">
        <w:rPr>
          <w:rFonts w:cstheme="minorHAnsi"/>
          <w:bCs/>
          <w:sz w:val="24"/>
          <w:szCs w:val="24"/>
        </w:rPr>
        <w:t>Piping flexibility and Stress Intensification factor</w:t>
      </w:r>
    </w:p>
    <w:p w:rsidR="0042498C" w:rsidRPr="004D755E" w:rsidRDefault="0042498C" w:rsidP="0042498C">
      <w:pPr>
        <w:pStyle w:val="ListParagraph"/>
        <w:numPr>
          <w:ilvl w:val="0"/>
          <w:numId w:val="1"/>
        </w:numPr>
        <w:spacing w:before="100"/>
        <w:ind w:left="851" w:hanging="491"/>
        <w:rPr>
          <w:rFonts w:cstheme="minorHAnsi"/>
          <w:bCs/>
          <w:sz w:val="24"/>
          <w:szCs w:val="24"/>
        </w:rPr>
      </w:pPr>
      <w:r w:rsidRPr="004D755E">
        <w:rPr>
          <w:rFonts w:cstheme="minorHAnsi"/>
          <w:bCs/>
          <w:sz w:val="24"/>
          <w:szCs w:val="24"/>
        </w:rPr>
        <w:t xml:space="preserve">Flange leakage analysis calculations </w:t>
      </w:r>
    </w:p>
    <w:p w:rsidR="0042498C" w:rsidRPr="004D755E" w:rsidRDefault="0042498C" w:rsidP="0042498C">
      <w:pPr>
        <w:pStyle w:val="ListParagraph"/>
        <w:numPr>
          <w:ilvl w:val="0"/>
          <w:numId w:val="1"/>
        </w:numPr>
        <w:spacing w:before="100"/>
        <w:ind w:left="851" w:hanging="491"/>
        <w:rPr>
          <w:rFonts w:cstheme="minorHAnsi"/>
          <w:bCs/>
          <w:sz w:val="24"/>
          <w:szCs w:val="24"/>
        </w:rPr>
      </w:pPr>
      <w:r w:rsidRPr="004D755E">
        <w:rPr>
          <w:rFonts w:cstheme="minorHAnsi"/>
          <w:bCs/>
          <w:sz w:val="24"/>
          <w:szCs w:val="24"/>
        </w:rPr>
        <w:t>Expansion loop manual calculations</w:t>
      </w:r>
    </w:p>
    <w:p w:rsidR="0042498C" w:rsidRPr="004D755E" w:rsidRDefault="0042498C" w:rsidP="0042498C">
      <w:pPr>
        <w:pStyle w:val="ListParagraph"/>
        <w:spacing w:after="0"/>
        <w:ind w:left="851"/>
        <w:rPr>
          <w:rFonts w:cstheme="minorHAnsi"/>
          <w:b/>
          <w:sz w:val="24"/>
          <w:szCs w:val="24"/>
        </w:rPr>
      </w:pPr>
    </w:p>
    <w:p w:rsidR="0042498C" w:rsidRPr="004D755E" w:rsidRDefault="0042498C" w:rsidP="0042498C">
      <w:pPr>
        <w:pStyle w:val="ListParagraph"/>
        <w:numPr>
          <w:ilvl w:val="0"/>
          <w:numId w:val="16"/>
        </w:numPr>
        <w:spacing w:after="0"/>
        <w:ind w:left="851" w:hanging="491"/>
        <w:rPr>
          <w:rFonts w:cstheme="minorHAnsi"/>
          <w:b/>
          <w:sz w:val="24"/>
          <w:szCs w:val="24"/>
        </w:rPr>
      </w:pPr>
      <w:r w:rsidRPr="004D755E">
        <w:rPr>
          <w:rFonts w:cstheme="minorHAnsi"/>
          <w:b/>
          <w:sz w:val="24"/>
          <w:szCs w:val="24"/>
          <w:u w:val="single"/>
        </w:rPr>
        <w:t>Practical:</w:t>
      </w:r>
    </w:p>
    <w:p w:rsidR="0042498C" w:rsidRPr="004D755E" w:rsidRDefault="0042498C" w:rsidP="0042498C">
      <w:pPr>
        <w:pStyle w:val="ListParagraph"/>
        <w:numPr>
          <w:ilvl w:val="0"/>
          <w:numId w:val="2"/>
        </w:numPr>
        <w:spacing w:before="100"/>
        <w:ind w:left="851" w:hanging="491"/>
        <w:rPr>
          <w:rFonts w:cstheme="minorHAnsi"/>
          <w:bCs/>
          <w:sz w:val="24"/>
          <w:szCs w:val="24"/>
        </w:rPr>
      </w:pPr>
      <w:r w:rsidRPr="004D755E">
        <w:rPr>
          <w:rFonts w:cstheme="minorHAnsi"/>
          <w:bCs/>
          <w:sz w:val="24"/>
          <w:szCs w:val="24"/>
        </w:rPr>
        <w:t>Introduction to CAESAR II software and its Configuration file etc.</w:t>
      </w:r>
    </w:p>
    <w:p w:rsidR="0042498C" w:rsidRPr="004D755E" w:rsidRDefault="0042498C" w:rsidP="0042498C">
      <w:pPr>
        <w:pStyle w:val="ListParagraph"/>
        <w:numPr>
          <w:ilvl w:val="0"/>
          <w:numId w:val="2"/>
        </w:numPr>
        <w:spacing w:before="100"/>
        <w:ind w:left="851" w:hanging="491"/>
        <w:rPr>
          <w:rFonts w:cstheme="minorHAnsi"/>
          <w:bCs/>
          <w:sz w:val="24"/>
          <w:szCs w:val="24"/>
        </w:rPr>
      </w:pPr>
      <w:r w:rsidRPr="004D755E">
        <w:rPr>
          <w:rFonts w:cstheme="minorHAnsi"/>
          <w:bCs/>
          <w:sz w:val="24"/>
          <w:szCs w:val="24"/>
        </w:rPr>
        <w:t xml:space="preserve">Colum to Pump Piping, PSV piping, Heat Exchanger Piping </w:t>
      </w:r>
    </w:p>
    <w:p w:rsidR="0042498C" w:rsidRPr="004D755E" w:rsidRDefault="0042498C" w:rsidP="0042498C">
      <w:pPr>
        <w:pStyle w:val="ListParagraph"/>
        <w:numPr>
          <w:ilvl w:val="0"/>
          <w:numId w:val="2"/>
        </w:numPr>
        <w:spacing w:before="100"/>
        <w:ind w:left="851" w:hanging="491"/>
        <w:rPr>
          <w:rFonts w:cstheme="minorHAnsi"/>
          <w:bCs/>
          <w:sz w:val="24"/>
          <w:szCs w:val="24"/>
        </w:rPr>
      </w:pPr>
      <w:r w:rsidRPr="004D755E">
        <w:rPr>
          <w:rFonts w:cstheme="minorHAnsi"/>
          <w:bCs/>
          <w:sz w:val="24"/>
          <w:szCs w:val="24"/>
        </w:rPr>
        <w:lastRenderedPageBreak/>
        <w:t>WRC 107 / 297 Nozzle flexibilities</w:t>
      </w:r>
    </w:p>
    <w:p w:rsidR="0042498C" w:rsidRPr="004D755E" w:rsidRDefault="0042498C" w:rsidP="0042498C">
      <w:pPr>
        <w:pStyle w:val="ListParagraph"/>
        <w:numPr>
          <w:ilvl w:val="0"/>
          <w:numId w:val="2"/>
        </w:numPr>
        <w:spacing w:before="100"/>
        <w:ind w:left="851" w:hanging="491"/>
        <w:rPr>
          <w:rFonts w:cstheme="minorHAnsi"/>
          <w:bCs/>
          <w:sz w:val="24"/>
          <w:szCs w:val="24"/>
        </w:rPr>
      </w:pPr>
      <w:r w:rsidRPr="004D755E">
        <w:rPr>
          <w:rFonts w:cstheme="minorHAnsi"/>
          <w:bCs/>
          <w:sz w:val="24"/>
          <w:szCs w:val="24"/>
        </w:rPr>
        <w:t>API610 calculations in CAESAR II</w:t>
      </w:r>
    </w:p>
    <w:p w:rsidR="0042498C" w:rsidRPr="004D755E" w:rsidRDefault="0042498C" w:rsidP="0042498C">
      <w:pPr>
        <w:pStyle w:val="ListParagraph"/>
        <w:numPr>
          <w:ilvl w:val="0"/>
          <w:numId w:val="2"/>
        </w:numPr>
        <w:spacing w:before="100"/>
        <w:ind w:left="851" w:hanging="491"/>
        <w:rPr>
          <w:rFonts w:cstheme="minorHAnsi"/>
          <w:bCs/>
          <w:sz w:val="24"/>
          <w:szCs w:val="24"/>
        </w:rPr>
      </w:pPr>
      <w:r w:rsidRPr="004D755E">
        <w:rPr>
          <w:rFonts w:cstheme="minorHAnsi"/>
          <w:bCs/>
          <w:sz w:val="24"/>
          <w:szCs w:val="24"/>
        </w:rPr>
        <w:t>Practical on occasional forces like slug, PSV pop up.</w:t>
      </w:r>
    </w:p>
    <w:p w:rsidR="0042498C" w:rsidRPr="004D755E" w:rsidRDefault="0042498C" w:rsidP="0042498C">
      <w:pPr>
        <w:pStyle w:val="ListParagraph"/>
        <w:numPr>
          <w:ilvl w:val="0"/>
          <w:numId w:val="2"/>
        </w:numPr>
        <w:spacing w:before="100"/>
        <w:ind w:left="851" w:hanging="491"/>
        <w:rPr>
          <w:rFonts w:cstheme="minorHAnsi"/>
          <w:bCs/>
          <w:sz w:val="24"/>
          <w:szCs w:val="24"/>
        </w:rPr>
      </w:pPr>
      <w:proofErr w:type="spellStart"/>
      <w:r w:rsidRPr="004D755E">
        <w:rPr>
          <w:rFonts w:cstheme="minorHAnsi"/>
          <w:bCs/>
          <w:sz w:val="24"/>
          <w:szCs w:val="24"/>
        </w:rPr>
        <w:t>Modelling</w:t>
      </w:r>
      <w:proofErr w:type="spellEnd"/>
      <w:r w:rsidRPr="004D755E">
        <w:rPr>
          <w:rFonts w:cstheme="minorHAnsi"/>
          <w:bCs/>
          <w:sz w:val="24"/>
          <w:szCs w:val="24"/>
        </w:rPr>
        <w:t xml:space="preserve"> of Special Equipment  piping like Turbine, </w:t>
      </w:r>
      <w:proofErr w:type="spellStart"/>
      <w:r w:rsidRPr="004D755E">
        <w:rPr>
          <w:rFonts w:cstheme="minorHAnsi"/>
          <w:bCs/>
          <w:sz w:val="24"/>
          <w:szCs w:val="24"/>
        </w:rPr>
        <w:t>AirFin</w:t>
      </w:r>
      <w:proofErr w:type="spellEnd"/>
      <w:r w:rsidRPr="004D755E">
        <w:rPr>
          <w:rFonts w:cstheme="minorHAnsi"/>
          <w:bCs/>
          <w:sz w:val="24"/>
          <w:szCs w:val="24"/>
        </w:rPr>
        <w:t xml:space="preserve"> Coolers : Overview</w:t>
      </w:r>
    </w:p>
    <w:p w:rsidR="0042498C" w:rsidRPr="004D755E" w:rsidRDefault="0042498C" w:rsidP="0042498C">
      <w:pPr>
        <w:pStyle w:val="ListParagraph"/>
        <w:numPr>
          <w:ilvl w:val="0"/>
          <w:numId w:val="2"/>
        </w:numPr>
        <w:spacing w:before="100"/>
        <w:ind w:left="851" w:hanging="491"/>
        <w:rPr>
          <w:rFonts w:cstheme="minorHAnsi"/>
          <w:bCs/>
          <w:sz w:val="24"/>
          <w:szCs w:val="24"/>
        </w:rPr>
      </w:pPr>
      <w:r w:rsidRPr="004D755E">
        <w:rPr>
          <w:rFonts w:cstheme="minorHAnsi"/>
          <w:bCs/>
          <w:sz w:val="24"/>
          <w:szCs w:val="24"/>
        </w:rPr>
        <w:t>Expansion Joints (Bellow)</w:t>
      </w:r>
    </w:p>
    <w:p w:rsidR="0042498C" w:rsidRPr="004D755E" w:rsidRDefault="0042498C" w:rsidP="0042498C">
      <w:pPr>
        <w:pStyle w:val="ListParagraph"/>
        <w:numPr>
          <w:ilvl w:val="0"/>
          <w:numId w:val="2"/>
        </w:numPr>
        <w:spacing w:before="100"/>
        <w:ind w:left="851" w:hanging="491"/>
        <w:rPr>
          <w:rFonts w:cstheme="minorHAnsi"/>
          <w:bCs/>
          <w:sz w:val="24"/>
          <w:szCs w:val="24"/>
        </w:rPr>
      </w:pPr>
      <w:r w:rsidRPr="004D755E">
        <w:rPr>
          <w:rFonts w:cstheme="minorHAnsi"/>
          <w:bCs/>
          <w:sz w:val="24"/>
          <w:szCs w:val="24"/>
        </w:rPr>
        <w:t>Spring selection using CAESAR II.</w:t>
      </w:r>
    </w:p>
    <w:p w:rsidR="0042498C" w:rsidRPr="004D755E" w:rsidRDefault="0042498C" w:rsidP="00C350CF">
      <w:pPr>
        <w:spacing w:after="0"/>
        <w:rPr>
          <w:rFonts w:cstheme="minorHAnsi"/>
          <w:sz w:val="24"/>
          <w:szCs w:val="24"/>
        </w:rPr>
      </w:pPr>
    </w:p>
    <w:sectPr w:rsidR="0042498C" w:rsidRPr="004D755E" w:rsidSect="00B868B5">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985" w:rsidRDefault="000C3985" w:rsidP="00C350CF">
      <w:pPr>
        <w:spacing w:after="0" w:line="240" w:lineRule="auto"/>
      </w:pPr>
      <w:r>
        <w:separator/>
      </w:r>
    </w:p>
  </w:endnote>
  <w:endnote w:type="continuationSeparator" w:id="0">
    <w:p w:rsidR="000C3985" w:rsidRDefault="000C3985" w:rsidP="00C3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C3" w:rsidRPr="00EE28C3" w:rsidRDefault="00CA3216" w:rsidP="00EE28C3">
    <w:pPr>
      <w:spacing w:before="100" w:beforeAutospacing="1" w:after="100" w:afterAutospacing="1" w:line="240" w:lineRule="exact"/>
      <w:ind w:hanging="630"/>
      <w:jc w:val="center"/>
      <w:rPr>
        <w:color w:val="1F497D"/>
        <w:sz w:val="18"/>
        <w:szCs w:val="18"/>
      </w:rPr>
    </w:pPr>
    <w:r w:rsidRPr="007529E0">
      <w:rPr>
        <w:b/>
        <w:noProof/>
        <w:color w:val="204C27"/>
        <w:sz w:val="20"/>
        <w:szCs w:val="20"/>
      </w:rPr>
      <mc:AlternateContent>
        <mc:Choice Requires="wps">
          <w:drawing>
            <wp:anchor distT="0" distB="0" distL="114300" distR="114300" simplePos="0" relativeHeight="251659264" behindDoc="0" locked="0" layoutInCell="1" allowOverlap="1" wp14:anchorId="3F78673A" wp14:editId="091CE594">
              <wp:simplePos x="0" y="0"/>
              <wp:positionH relativeFrom="column">
                <wp:posOffset>-657225</wp:posOffset>
              </wp:positionH>
              <wp:positionV relativeFrom="paragraph">
                <wp:posOffset>-8890</wp:posOffset>
              </wp:positionV>
              <wp:extent cx="7124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124700" cy="0"/>
                      </a:xfrm>
                      <a:prstGeom prst="line">
                        <a:avLst/>
                      </a:prstGeom>
                      <a:ln w="25400">
                        <a:solidFill>
                          <a:srgbClr val="0086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2D78FC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7pt" to="509.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" strokecolor="#00863d" strokeweight="2pt">
              <v:stroke joinstyle="miter"/>
            </v:line>
          </w:pict>
        </mc:Fallback>
      </mc:AlternateContent>
    </w:r>
    <w:r w:rsidRPr="00314DC0">
      <w:rPr>
        <w:color w:val="204C27"/>
        <w:sz w:val="18"/>
        <w:szCs w:val="18"/>
      </w:rPr>
      <w:t xml:space="preserve"> www.protton.co.i</w:t>
    </w:r>
    <w:r w:rsidRPr="00314DC0">
      <w:rPr>
        <w:color w:val="1F497D"/>
        <w:sz w:val="18"/>
        <w:szCs w:val="18"/>
      </w:rPr>
      <w:t>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985" w:rsidRDefault="000C3985" w:rsidP="00C350CF">
      <w:pPr>
        <w:spacing w:after="0" w:line="240" w:lineRule="auto"/>
      </w:pPr>
      <w:r>
        <w:separator/>
      </w:r>
    </w:p>
  </w:footnote>
  <w:footnote w:type="continuationSeparator" w:id="0">
    <w:p w:rsidR="000C3985" w:rsidRDefault="000C3985" w:rsidP="00C35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0CF" w:rsidRDefault="00C350CF" w:rsidP="00C350CF">
    <w:pPr>
      <w:pStyle w:val="Header"/>
      <w:jc w:val="right"/>
    </w:pPr>
    <w:r>
      <w:rPr>
        <w:noProof/>
      </w:rPr>
      <w:drawing>
        <wp:inline distT="0" distB="0" distL="0" distR="0" wp14:anchorId="05FDCEFC" wp14:editId="74FA400F">
          <wp:extent cx="1900555" cy="809951"/>
          <wp:effectExtent l="0" t="0" r="444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tton-synergy-small.png"/>
                  <pic:cNvPicPr/>
                </pic:nvPicPr>
                <pic:blipFill>
                  <a:blip r:embed="rId1">
                    <a:extLst>
                      <a:ext uri="{28A0092B-C50C-407E-A947-70E740481C1C}">
                        <a14:useLocalDpi xmlns:a14="http://schemas.microsoft.com/office/drawing/2010/main" val="0"/>
                      </a:ext>
                    </a:extLst>
                  </a:blip>
                  <a:stretch>
                    <a:fillRect/>
                  </a:stretch>
                </pic:blipFill>
                <pic:spPr>
                  <a:xfrm>
                    <a:off x="0" y="0"/>
                    <a:ext cx="1909905" cy="8139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B0A"/>
    <w:multiLevelType w:val="hybridMultilevel"/>
    <w:tmpl w:val="79F88E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83764"/>
    <w:multiLevelType w:val="hybridMultilevel"/>
    <w:tmpl w:val="5E36A7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B71BC"/>
    <w:multiLevelType w:val="hybridMultilevel"/>
    <w:tmpl w:val="E1562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16FF1"/>
    <w:multiLevelType w:val="hybridMultilevel"/>
    <w:tmpl w:val="65201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D61D0"/>
    <w:multiLevelType w:val="hybridMultilevel"/>
    <w:tmpl w:val="48F09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2F2717"/>
    <w:multiLevelType w:val="hybridMultilevel"/>
    <w:tmpl w:val="90D24E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085100"/>
    <w:multiLevelType w:val="hybridMultilevel"/>
    <w:tmpl w:val="FA88BD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566C5D"/>
    <w:multiLevelType w:val="hybridMultilevel"/>
    <w:tmpl w:val="EC0ABE2C"/>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8">
    <w:nsid w:val="4B8033C5"/>
    <w:multiLevelType w:val="hybridMultilevel"/>
    <w:tmpl w:val="A39625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EE3607"/>
    <w:multiLevelType w:val="hybridMultilevel"/>
    <w:tmpl w:val="D138F7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800488"/>
    <w:multiLevelType w:val="hybridMultilevel"/>
    <w:tmpl w:val="EDAEEF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B3087A"/>
    <w:multiLevelType w:val="hybridMultilevel"/>
    <w:tmpl w:val="7FC2A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9A4BF0"/>
    <w:multiLevelType w:val="hybridMultilevel"/>
    <w:tmpl w:val="0A0CD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B96E93"/>
    <w:multiLevelType w:val="hybridMultilevel"/>
    <w:tmpl w:val="A030DF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BB25EE"/>
    <w:multiLevelType w:val="hybridMultilevel"/>
    <w:tmpl w:val="A84C1F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AC18EF"/>
    <w:multiLevelType w:val="hybridMultilevel"/>
    <w:tmpl w:val="FB849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4"/>
  </w:num>
  <w:num w:numId="3">
    <w:abstractNumId w:val="11"/>
  </w:num>
  <w:num w:numId="4">
    <w:abstractNumId w:val="7"/>
  </w:num>
  <w:num w:numId="5">
    <w:abstractNumId w:val="1"/>
  </w:num>
  <w:num w:numId="6">
    <w:abstractNumId w:val="5"/>
  </w:num>
  <w:num w:numId="7">
    <w:abstractNumId w:val="14"/>
  </w:num>
  <w:num w:numId="8">
    <w:abstractNumId w:val="10"/>
  </w:num>
  <w:num w:numId="9">
    <w:abstractNumId w:val="8"/>
  </w:num>
  <w:num w:numId="10">
    <w:abstractNumId w:val="9"/>
  </w:num>
  <w:num w:numId="11">
    <w:abstractNumId w:val="15"/>
  </w:num>
  <w:num w:numId="12">
    <w:abstractNumId w:val="0"/>
  </w:num>
  <w:num w:numId="13">
    <w:abstractNumId w:val="6"/>
  </w:num>
  <w:num w:numId="14">
    <w:abstractNumId w:val="13"/>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0CF"/>
    <w:rsid w:val="000C3985"/>
    <w:rsid w:val="003A3D1B"/>
    <w:rsid w:val="00403378"/>
    <w:rsid w:val="004105AB"/>
    <w:rsid w:val="0042498C"/>
    <w:rsid w:val="004908C2"/>
    <w:rsid w:val="004D755E"/>
    <w:rsid w:val="005F7B5C"/>
    <w:rsid w:val="006B6E86"/>
    <w:rsid w:val="00724E13"/>
    <w:rsid w:val="008D665D"/>
    <w:rsid w:val="009E0790"/>
    <w:rsid w:val="00A345AF"/>
    <w:rsid w:val="00B32731"/>
    <w:rsid w:val="00B72370"/>
    <w:rsid w:val="00C350CF"/>
    <w:rsid w:val="00C75D99"/>
    <w:rsid w:val="00CA3216"/>
    <w:rsid w:val="00D859B5"/>
    <w:rsid w:val="00E6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9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0CF"/>
    <w:pPr>
      <w:ind w:left="720"/>
      <w:contextualSpacing/>
    </w:pPr>
  </w:style>
  <w:style w:type="table" w:styleId="TableGrid">
    <w:name w:val="Table Grid"/>
    <w:basedOn w:val="TableNormal"/>
    <w:uiPriority w:val="59"/>
    <w:rsid w:val="00C350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350C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350CF"/>
    <w:rPr>
      <w:rFonts w:ascii="Times New Roman" w:eastAsia="Times New Roman" w:hAnsi="Times New Roman" w:cs="Times New Roman"/>
      <w:sz w:val="24"/>
      <w:szCs w:val="24"/>
    </w:rPr>
  </w:style>
  <w:style w:type="paragraph" w:styleId="BodyText2">
    <w:name w:val="Body Text 2"/>
    <w:basedOn w:val="Normal"/>
    <w:link w:val="BodyText2Char"/>
    <w:rsid w:val="00C350CF"/>
    <w:pPr>
      <w:spacing w:after="0" w:line="240" w:lineRule="auto"/>
    </w:pPr>
    <w:rPr>
      <w:rFonts w:ascii="Times New Roman" w:eastAsia="Times New Roman" w:hAnsi="Times New Roman" w:cs="Times New Roman"/>
      <w:b/>
      <w:bCs/>
      <w:sz w:val="24"/>
      <w:szCs w:val="24"/>
      <w:u w:val="single"/>
    </w:rPr>
  </w:style>
  <w:style w:type="character" w:customStyle="1" w:styleId="BodyText2Char">
    <w:name w:val="Body Text 2 Char"/>
    <w:basedOn w:val="DefaultParagraphFont"/>
    <w:link w:val="BodyText2"/>
    <w:rsid w:val="00C350CF"/>
    <w:rPr>
      <w:rFonts w:ascii="Times New Roman" w:eastAsia="Times New Roman" w:hAnsi="Times New Roman" w:cs="Times New Roman"/>
      <w:b/>
      <w:bCs/>
      <w:sz w:val="24"/>
      <w:szCs w:val="24"/>
      <w:u w:val="single"/>
    </w:rPr>
  </w:style>
  <w:style w:type="paragraph" w:styleId="Header">
    <w:name w:val="header"/>
    <w:basedOn w:val="Normal"/>
    <w:link w:val="HeaderChar"/>
    <w:uiPriority w:val="99"/>
    <w:unhideWhenUsed/>
    <w:rsid w:val="00C35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0CF"/>
  </w:style>
  <w:style w:type="paragraph" w:styleId="Footer">
    <w:name w:val="footer"/>
    <w:basedOn w:val="Normal"/>
    <w:link w:val="FooterChar"/>
    <w:uiPriority w:val="99"/>
    <w:unhideWhenUsed/>
    <w:rsid w:val="00C35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0CF"/>
  </w:style>
  <w:style w:type="paragraph" w:styleId="BalloonText">
    <w:name w:val="Balloon Text"/>
    <w:basedOn w:val="Normal"/>
    <w:link w:val="BalloonTextChar"/>
    <w:uiPriority w:val="99"/>
    <w:semiHidden/>
    <w:unhideWhenUsed/>
    <w:rsid w:val="003A3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D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9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0CF"/>
    <w:pPr>
      <w:ind w:left="720"/>
      <w:contextualSpacing/>
    </w:pPr>
  </w:style>
  <w:style w:type="table" w:styleId="TableGrid">
    <w:name w:val="Table Grid"/>
    <w:basedOn w:val="TableNormal"/>
    <w:uiPriority w:val="59"/>
    <w:rsid w:val="00C350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350C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350CF"/>
    <w:rPr>
      <w:rFonts w:ascii="Times New Roman" w:eastAsia="Times New Roman" w:hAnsi="Times New Roman" w:cs="Times New Roman"/>
      <w:sz w:val="24"/>
      <w:szCs w:val="24"/>
    </w:rPr>
  </w:style>
  <w:style w:type="paragraph" w:styleId="BodyText2">
    <w:name w:val="Body Text 2"/>
    <w:basedOn w:val="Normal"/>
    <w:link w:val="BodyText2Char"/>
    <w:rsid w:val="00C350CF"/>
    <w:pPr>
      <w:spacing w:after="0" w:line="240" w:lineRule="auto"/>
    </w:pPr>
    <w:rPr>
      <w:rFonts w:ascii="Times New Roman" w:eastAsia="Times New Roman" w:hAnsi="Times New Roman" w:cs="Times New Roman"/>
      <w:b/>
      <w:bCs/>
      <w:sz w:val="24"/>
      <w:szCs w:val="24"/>
      <w:u w:val="single"/>
    </w:rPr>
  </w:style>
  <w:style w:type="character" w:customStyle="1" w:styleId="BodyText2Char">
    <w:name w:val="Body Text 2 Char"/>
    <w:basedOn w:val="DefaultParagraphFont"/>
    <w:link w:val="BodyText2"/>
    <w:rsid w:val="00C350CF"/>
    <w:rPr>
      <w:rFonts w:ascii="Times New Roman" w:eastAsia="Times New Roman" w:hAnsi="Times New Roman" w:cs="Times New Roman"/>
      <w:b/>
      <w:bCs/>
      <w:sz w:val="24"/>
      <w:szCs w:val="24"/>
      <w:u w:val="single"/>
    </w:rPr>
  </w:style>
  <w:style w:type="paragraph" w:styleId="Header">
    <w:name w:val="header"/>
    <w:basedOn w:val="Normal"/>
    <w:link w:val="HeaderChar"/>
    <w:uiPriority w:val="99"/>
    <w:unhideWhenUsed/>
    <w:rsid w:val="00C35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0CF"/>
  </w:style>
  <w:style w:type="paragraph" w:styleId="Footer">
    <w:name w:val="footer"/>
    <w:basedOn w:val="Normal"/>
    <w:link w:val="FooterChar"/>
    <w:uiPriority w:val="99"/>
    <w:unhideWhenUsed/>
    <w:rsid w:val="00C35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0CF"/>
  </w:style>
  <w:style w:type="paragraph" w:styleId="BalloonText">
    <w:name w:val="Balloon Text"/>
    <w:basedOn w:val="Normal"/>
    <w:link w:val="BalloonTextChar"/>
    <w:uiPriority w:val="99"/>
    <w:semiHidden/>
    <w:unhideWhenUsed/>
    <w:rsid w:val="003A3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D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gaurav bhende</dc:creator>
  <cp:keywords/>
  <dc:description/>
  <cp:lastModifiedBy>PROTTON12</cp:lastModifiedBy>
  <cp:revision>9</cp:revision>
  <dcterms:created xsi:type="dcterms:W3CDTF">2019-09-02T10:00:00Z</dcterms:created>
  <dcterms:modified xsi:type="dcterms:W3CDTF">2019-11-14T10:26:00Z</dcterms:modified>
</cp:coreProperties>
</file>